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b/>
          <w:color w:val="FF0000"/>
          <w:sz w:val="32"/>
          <w:szCs w:val="32"/>
        </w:rPr>
      </w:pPr>
      <w:r>
        <w:rPr>
          <w:rFonts w:hint="eastAsia"/>
          <w:b/>
          <w:bCs w:val="0"/>
          <w:color w:val="FF0000"/>
          <w:sz w:val="32"/>
          <w:szCs w:val="32"/>
        </w:rPr>
        <w:t>颅骶疗法I阶课程简介</w:t>
      </w:r>
    </w:p>
    <w:p>
      <w:pPr>
        <w:spacing w:line="300" w:lineRule="auto"/>
        <w:ind w:firstLine="643" w:firstLineChars="200"/>
        <w:rPr>
          <w:rFonts w:hint="eastAsia"/>
          <w:b/>
          <w:color w:val="2B229A"/>
          <w:sz w:val="32"/>
          <w:szCs w:val="32"/>
        </w:rPr>
      </w:pPr>
    </w:p>
    <w:p>
      <w:pPr>
        <w:spacing w:line="300" w:lineRule="auto"/>
        <w:ind w:firstLine="643" w:firstLineChars="200"/>
        <w:rPr>
          <w:rFonts w:ascii="Times New Roman" w:hAnsi="Times New Roman" w:eastAsia="宋体" w:cs="Times New Roman"/>
          <w:b/>
          <w:color w:val="2B229A"/>
          <w:sz w:val="32"/>
          <w:szCs w:val="32"/>
        </w:rPr>
      </w:pPr>
      <w:r>
        <w:rPr>
          <w:rFonts w:hint="eastAsia"/>
          <w:b/>
          <w:color w:val="2B229A"/>
          <w:sz w:val="32"/>
          <w:szCs w:val="32"/>
        </w:rPr>
        <w:t>第一部分 颅骶触诊技术（CST I-1）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颅骶疗法I阶（Step One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of </w:t>
      </w:r>
      <w:r>
        <w:rPr>
          <w:sz w:val="24"/>
          <w:szCs w:val="24"/>
        </w:rPr>
        <w:t>CranioSacral Therapy</w:t>
      </w:r>
      <w:r>
        <w:rPr>
          <w:rFonts w:hint="eastAsia"/>
          <w:sz w:val="24"/>
          <w:szCs w:val="24"/>
        </w:rPr>
        <w:t>）的第一部分（CST I-1）课程是学习如何触诊和评估颅骶系统和颅骶运动的基础。这是一套诊断身体各部位健康状况的关键技术，使你能够应用和理解所需的微妙的触诊技巧，同时为你的客户获得身心愉悦的确切效果。其中，一个关键的部分是学习感受颅骶节律，并将其用于评估全身和局部的颅骶运动。这个过程开始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于实际比较身体其他的各种节律</w:t>
      </w:r>
      <w:r>
        <w:rPr>
          <w:rFonts w:hint="eastAsia"/>
          <w:color w:val="FF0000"/>
          <w:sz w:val="24"/>
          <w:szCs w:val="24"/>
        </w:rPr>
        <w:t>（</w:t>
      </w:r>
      <w:r>
        <w:rPr>
          <w:rFonts w:hint="eastAsia"/>
          <w:sz w:val="24"/>
          <w:szCs w:val="24"/>
        </w:rPr>
        <w:t>如，呼吸、心跳、血管搏动、内脏器官蠕动和肌肉活动等），学习和感受所谓的颅骶系统的收缩和伸展（</w:t>
      </w:r>
      <w:r>
        <w:rPr>
          <w:sz w:val="24"/>
          <w:szCs w:val="24"/>
        </w:rPr>
        <w:t>flexion and extension</w:t>
      </w:r>
      <w:r>
        <w:rPr>
          <w:rFonts w:hint="eastAsia"/>
          <w:sz w:val="24"/>
          <w:szCs w:val="24"/>
        </w:rPr>
        <w:t>）运动或原始的吸气（inhalation）和呼气（exhalation）活动。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另一个关键部分是诱导静止点，调整身体各部的颅骶节律，纠正局部的异常节律，如将走音的琴弦回归和谐。</w:t>
      </w:r>
    </w:p>
    <w:p>
      <w:pPr>
        <w:ind w:firstLine="482" w:firstLineChars="200"/>
        <w:rPr>
          <w:sz w:val="24"/>
          <w:szCs w:val="24"/>
        </w:rPr>
      </w:pPr>
      <w:r>
        <w:rPr>
          <w:rFonts w:hint="eastAsia"/>
          <w:b/>
          <w:color w:val="2B229A"/>
          <w:sz w:val="24"/>
          <w:szCs w:val="24"/>
        </w:rPr>
        <w:t>1. 关键技术</w:t>
      </w:r>
      <w:r>
        <w:rPr>
          <w:rFonts w:hint="eastAsia"/>
          <w:sz w:val="24"/>
          <w:szCs w:val="24"/>
        </w:rPr>
        <w:t>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（1）选择触摸站点，触诊颅骶节律，倾听生命的故事，感受心路的历程；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（2）在不同部位诱导静止点，调整颅骶节律，在动态静止中回归健康蓝图；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（3）直腿抬高，激发本体感觉，提高对“身体意识和内在自我”的感知度，激活机体自身的疗愈能力；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（4）压迫第四脑室（CV4），调节体温体态，增强共振能量，促进体液循环，改善代谢场域，优化脑细胞微环境。</w:t>
      </w:r>
    </w:p>
    <w:p>
      <w:pPr>
        <w:ind w:firstLine="482" w:firstLineChars="200"/>
        <w:rPr>
          <w:sz w:val="24"/>
          <w:szCs w:val="24"/>
        </w:rPr>
      </w:pPr>
      <w:r>
        <w:rPr>
          <w:rFonts w:hint="eastAsia"/>
          <w:b/>
          <w:color w:val="2B229A"/>
          <w:sz w:val="24"/>
          <w:szCs w:val="24"/>
        </w:rPr>
        <w:t>2. 内容要点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（1）认识颅骶系统：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骨骼：颅骨、脊柱和骨盆；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关节：有关的颅缝和关节，了解颅缝和颞下颌关节的顺应性；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脑和脊髓的被膜：硬膜、蛛网膜、软膜，尤其是硬膜及其形成的结构，理解其交互性张力膜的特性；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脑脊液：产生、流动和吸收过程及其对脑细胞的作用；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脑室系统：侧脑室、第三脑室、第四脑室、脊髓中央管；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神经组织：脑、脊神经、脑神经、自主神经系统；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肌肉：与颅骶系统有关的头颈部肌群，包括咀嚼肌和枕后肌群。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（2）感受颅骶节律并将其用作评估工具；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（3）全身评估技术，包括：皮肤和筋膜滑动、颅骶运动的对称性与流畅性；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（4）了解什么是静止点，如何诱导静止点（包括CV4）；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（5）理解为什么硬脊膜管对身体其他部位有如此重要的影响。</w:t>
      </w:r>
    </w:p>
    <w:p>
      <w:pPr>
        <w:ind w:firstLine="482" w:firstLineChars="200"/>
        <w:rPr>
          <w:sz w:val="24"/>
          <w:szCs w:val="24"/>
        </w:rPr>
      </w:pPr>
      <w:r>
        <w:rPr>
          <w:rFonts w:hint="eastAsia"/>
          <w:b/>
          <w:color w:val="2B229A"/>
          <w:sz w:val="24"/>
          <w:szCs w:val="24"/>
        </w:rPr>
        <w:t>3. 学习目标</w:t>
      </w:r>
      <w:r>
        <w:rPr>
          <w:rFonts w:hint="eastAsia"/>
          <w:sz w:val="24"/>
          <w:szCs w:val="24"/>
        </w:rPr>
        <w:t>：</w:t>
      </w:r>
    </w:p>
    <w:p>
      <w:pPr>
        <w:spacing w:line="300" w:lineRule="auto"/>
        <w:ind w:firstLine="480" w:firstLineChars="200"/>
        <w:rPr>
          <w:rFonts w:hint="eastAsia"/>
          <w:b/>
          <w:color w:val="002060"/>
          <w:sz w:val="32"/>
          <w:szCs w:val="32"/>
        </w:rPr>
      </w:pPr>
      <w:r>
        <w:rPr>
          <w:rFonts w:hint="eastAsia"/>
          <w:sz w:val="24"/>
          <w:szCs w:val="24"/>
        </w:rPr>
        <w:t>本课程重点掌握评估整个身体的方法。能使用颅骶节律评估总体活力、生理功能及障碍、心理和情绪状态。提高触诊颅骶节律的技能，熟练掌握评估肌筋膜能量囊和脊髓技术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易化节段的</w:t>
      </w:r>
      <w:r>
        <w:rPr>
          <w:rFonts w:hint="eastAsia"/>
          <w:sz w:val="24"/>
          <w:szCs w:val="24"/>
        </w:rPr>
        <w:t>方法，帮助定位“问题”区域及其之间的差异。</w:t>
      </w:r>
    </w:p>
    <w:p>
      <w:pPr>
        <w:spacing w:line="300" w:lineRule="auto"/>
        <w:ind w:firstLine="643" w:firstLineChars="200"/>
        <w:rPr>
          <w:rFonts w:hint="eastAsia"/>
          <w:b/>
          <w:color w:val="2B229A"/>
          <w:sz w:val="32"/>
          <w:szCs w:val="32"/>
        </w:rPr>
      </w:pPr>
    </w:p>
    <w:p>
      <w:pPr>
        <w:spacing w:line="300" w:lineRule="auto"/>
        <w:ind w:firstLine="643" w:firstLineChars="200"/>
        <w:rPr>
          <w:b/>
          <w:color w:val="2B229A"/>
          <w:sz w:val="32"/>
          <w:szCs w:val="32"/>
        </w:rPr>
      </w:pPr>
      <w:r>
        <w:rPr>
          <w:rFonts w:hint="eastAsia"/>
          <w:b/>
          <w:color w:val="2B229A"/>
          <w:sz w:val="32"/>
          <w:szCs w:val="32"/>
        </w:rPr>
        <w:t>第二部分 颅骨调整技术（CST I-2）</w:t>
      </w:r>
    </w:p>
    <w:p>
      <w:pPr>
        <w:spacing w:line="300" w:lineRule="auto"/>
        <w:ind w:firstLine="480" w:firstLineChars="200"/>
        <w:rPr>
          <w:rFonts w:hint="eastAsia"/>
          <w:b/>
          <w:color w:val="2B229A"/>
          <w:sz w:val="24"/>
          <w:szCs w:val="24"/>
        </w:rPr>
      </w:pPr>
      <w:r>
        <w:rPr>
          <w:rFonts w:hint="eastAsia"/>
          <w:sz w:val="24"/>
          <w:szCs w:val="24"/>
        </w:rPr>
        <w:t>颅骶疗法I阶（Step One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of </w:t>
      </w:r>
      <w:r>
        <w:rPr>
          <w:sz w:val="24"/>
          <w:szCs w:val="24"/>
        </w:rPr>
        <w:t>CranioSacral Therapy</w:t>
      </w:r>
      <w:r>
        <w:rPr>
          <w:rFonts w:hint="eastAsia"/>
          <w:sz w:val="24"/>
          <w:szCs w:val="24"/>
        </w:rPr>
        <w:t>）的第二个部分（CST I-2）课程研讨颅骨的系统结构与调整，并通过手法触诊技术与结构联系起来，提高对颅骨系统的视觉化理解，掌握调整颅骨的功能和能量模式。充分认识颅缝的有限的灵活性和特殊的机械性能，理解颅缝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的力学变应性，</w:t>
      </w:r>
      <w:r>
        <w:rPr>
          <w:rFonts w:hint="eastAsia"/>
          <w:sz w:val="24"/>
          <w:szCs w:val="24"/>
        </w:rPr>
        <w:t>包括出生时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的压缩和</w:t>
      </w:r>
      <w:r>
        <w:rPr>
          <w:rFonts w:hint="eastAsia"/>
          <w:sz w:val="24"/>
          <w:szCs w:val="24"/>
        </w:rPr>
        <w:t>变形、大脑生长时内压引起的膨胀、肌肉活动的牵拉、颅内循环负荷的影响。课程将包括颅骨和颅缝的解剖生理学和手法实操技术。</w:t>
      </w:r>
    </w:p>
    <w:p>
      <w:pPr>
        <w:spacing w:line="300" w:lineRule="auto"/>
        <w:ind w:firstLine="482" w:firstLineChars="200"/>
        <w:rPr>
          <w:sz w:val="24"/>
          <w:szCs w:val="24"/>
        </w:rPr>
      </w:pPr>
      <w:r>
        <w:rPr>
          <w:rFonts w:hint="eastAsia"/>
          <w:b/>
          <w:color w:val="2B229A"/>
          <w:sz w:val="24"/>
          <w:szCs w:val="24"/>
        </w:rPr>
        <w:t>1. 关键技术</w:t>
      </w:r>
      <w:r>
        <w:rPr>
          <w:rFonts w:hint="eastAsia"/>
          <w:sz w:val="24"/>
          <w:szCs w:val="24"/>
        </w:rPr>
        <w:t>：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（1）触诊颅骨和颅缝；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（2）感受和评估颅骨的运动；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（3）脑颅骨调整技术：额骨、顶骨、枕骨、蝶骨、颞骨、筛骨；</w:t>
      </w:r>
    </w:p>
    <w:p>
      <w:pPr>
        <w:spacing w:line="300" w:lineRule="auto"/>
        <w:ind w:firstLine="480" w:firstLineChars="200"/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  <w:szCs w:val="24"/>
        </w:rPr>
        <w:t>（4）面颅骨调整技术：鼻骨和泪骨、颧骨、上颌骨、腭骨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、犁骨、下颌骨。</w:t>
      </w:r>
    </w:p>
    <w:p>
      <w:pPr>
        <w:spacing w:line="300" w:lineRule="auto"/>
        <w:ind w:firstLine="482" w:firstLineChars="200"/>
        <w:rPr>
          <w:sz w:val="24"/>
          <w:szCs w:val="24"/>
        </w:rPr>
      </w:pPr>
      <w:r>
        <w:rPr>
          <w:rFonts w:hint="eastAsia"/>
          <w:b/>
          <w:color w:val="2B229A"/>
          <w:sz w:val="24"/>
          <w:szCs w:val="24"/>
        </w:rPr>
        <w:t>2. 内容要点</w:t>
      </w:r>
      <w:r>
        <w:rPr>
          <w:rFonts w:hint="eastAsia"/>
          <w:sz w:val="24"/>
          <w:szCs w:val="24"/>
        </w:rPr>
        <w:t>：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（1）脑颅骨的组成与颅缝的位置和结构；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（2）颅腔的构成和颅顶的层次结构；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（3）颅窝孔裂与脑血管、脑神经的关系；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（4）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颅底功能</w:t>
      </w:r>
      <w:r>
        <w:rPr>
          <w:rFonts w:hint="eastAsia"/>
          <w:sz w:val="24"/>
          <w:szCs w:val="24"/>
        </w:rPr>
        <w:t>障碍与通过蝶骨评估和治疗的方法；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（5）硬腭的解剖和功能性结构；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（6）上颌骨在面颅骨的位置及其与眼眶、鼻腔和口腔的构成与意义；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（7）调整颧骨对面部塑形的意义；</w:t>
      </w:r>
    </w:p>
    <w:p>
      <w:pPr>
        <w:spacing w:line="30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（8）下颌骨和颞下颌关节功能障碍的成因与治疗方法。</w:t>
      </w:r>
    </w:p>
    <w:p>
      <w:pPr>
        <w:spacing w:line="300" w:lineRule="auto"/>
        <w:ind w:firstLine="482" w:firstLineChars="200"/>
        <w:rPr>
          <w:sz w:val="24"/>
          <w:szCs w:val="24"/>
        </w:rPr>
      </w:pPr>
      <w:r>
        <w:rPr>
          <w:rFonts w:hint="eastAsia"/>
          <w:b/>
          <w:color w:val="2B229A"/>
          <w:sz w:val="24"/>
          <w:szCs w:val="24"/>
        </w:rPr>
        <w:t>3. 学习目标</w:t>
      </w:r>
      <w:r>
        <w:rPr>
          <w:rFonts w:hint="eastAsia"/>
          <w:sz w:val="24"/>
          <w:szCs w:val="24"/>
        </w:rPr>
        <w:t>：</w:t>
      </w:r>
    </w:p>
    <w:p>
      <w:pPr>
        <w:spacing w:line="300" w:lineRule="auto"/>
        <w:ind w:firstLine="480" w:firstLineChars="200"/>
        <w:rPr>
          <w:rFonts w:hint="eastAsia"/>
          <w:b/>
          <w:color w:val="002060"/>
          <w:sz w:val="32"/>
          <w:szCs w:val="32"/>
        </w:rPr>
      </w:pPr>
      <w:r>
        <w:rPr>
          <w:rFonts w:hint="eastAsia"/>
          <w:sz w:val="24"/>
          <w:szCs w:val="24"/>
        </w:rPr>
        <w:t>从颅底蝶-枕结合（SBS）的研究开始，进行感知、诊断和治疗。具体来说，指的是蝶-枕关节的运动（屈曲和伸展），如何利用蝶骨的运动来评估和治疗常见异常。你将能够理解这个区域功能失调的不同类型，识别、评估和纠正颅脑功能障碍。评估面颅骨和硬腭对颅骶系统的影响程度，学习从精细的解剖学结构入手，从口腔内评估和治疗一些病症。</w:t>
      </w:r>
    </w:p>
    <w:p>
      <w:pPr>
        <w:spacing w:line="300" w:lineRule="auto"/>
        <w:ind w:firstLine="643" w:firstLineChars="200"/>
        <w:rPr>
          <w:rFonts w:hint="eastAsia"/>
          <w:b/>
          <w:color w:val="002060"/>
          <w:sz w:val="32"/>
          <w:szCs w:val="32"/>
        </w:rPr>
      </w:pPr>
    </w:p>
    <w:p>
      <w:pPr>
        <w:spacing w:line="300" w:lineRule="auto"/>
        <w:ind w:firstLine="643" w:firstLineChars="200"/>
        <w:rPr>
          <w:b/>
          <w:color w:val="002060"/>
          <w:sz w:val="32"/>
          <w:szCs w:val="32"/>
        </w:rPr>
      </w:pPr>
      <w:r>
        <w:rPr>
          <w:rFonts w:hint="eastAsia"/>
          <w:b/>
          <w:color w:val="002060"/>
          <w:sz w:val="32"/>
          <w:szCs w:val="32"/>
        </w:rPr>
        <w:t>第三部分 躯体感觉运动整合技术（CST I-3）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颅骶疗法I阶（Step One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of </w:t>
      </w:r>
      <w:r>
        <w:rPr>
          <w:sz w:val="24"/>
          <w:szCs w:val="24"/>
        </w:rPr>
        <w:t>CranioSacral Therapy</w:t>
      </w:r>
      <w:r>
        <w:rPr>
          <w:rFonts w:hint="eastAsia"/>
          <w:sz w:val="24"/>
          <w:szCs w:val="24"/>
        </w:rPr>
        <w:t>）的第三部分课程（CST I-3），又称（横向结构区松弛技术），提供了一套躯体情绪释放的方法，增强使用CST得到的效果，扩展CST可能应用的领域，使治疗提升到一个新的高度。人体中轴部分的肌肉分布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以纵向走行为主</w:t>
      </w:r>
      <w:r>
        <w:rPr>
          <w:rFonts w:hint="eastAsia"/>
          <w:sz w:val="24"/>
          <w:szCs w:val="24"/>
        </w:rPr>
        <w:t>，肌肉附着于骨骼形成横向结构区域，容易出现约束和限制，使该处肌筋膜张力过高或失衡，或者引起血管和神经的压迫，这些部位也常与消极情绪郁积有关。轻柔的手法按压，使这些部位的肌筋膜得到松驰，情绪得到释放，帮助身心摆脱创伤的残余影响。这是一种全新的身体工作方式，正是身体图式与颅骶系统的特殊功能的结合，赋予了颅骶疗法在躯体感觉运动整合方面的优势。</w:t>
      </w:r>
    </w:p>
    <w:p>
      <w:pPr>
        <w:spacing w:line="300" w:lineRule="auto"/>
        <w:ind w:firstLine="482" w:firstLineChars="200"/>
        <w:rPr>
          <w:b/>
          <w:color w:val="2B229A"/>
          <w:sz w:val="24"/>
          <w:szCs w:val="24"/>
        </w:rPr>
      </w:pPr>
      <w:r>
        <w:rPr>
          <w:rFonts w:hint="eastAsia"/>
          <w:b/>
          <w:color w:val="2B229A"/>
          <w:sz w:val="24"/>
          <w:szCs w:val="24"/>
        </w:rPr>
        <w:t>1. 关键技术</w:t>
      </w:r>
      <w:r>
        <w:rPr>
          <w:rFonts w:hint="eastAsia"/>
          <w:sz w:val="24"/>
          <w:szCs w:val="24"/>
        </w:rPr>
        <w:t>：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（1）舌骨区的松弛术；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（2）胸廓上口松弛术；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（3）胸廓下口松弛术；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（4）盆底筋膜松弛术。</w:t>
      </w:r>
    </w:p>
    <w:p>
      <w:pPr>
        <w:spacing w:line="300" w:lineRule="auto"/>
        <w:ind w:firstLine="482" w:firstLineChars="200"/>
        <w:rPr>
          <w:sz w:val="24"/>
          <w:szCs w:val="24"/>
        </w:rPr>
      </w:pPr>
      <w:r>
        <w:rPr>
          <w:rFonts w:hint="eastAsia"/>
          <w:b/>
          <w:color w:val="2B229A"/>
          <w:sz w:val="24"/>
          <w:szCs w:val="24"/>
        </w:rPr>
        <w:t>2. 内容要点</w:t>
      </w:r>
      <w:r>
        <w:rPr>
          <w:rFonts w:hint="eastAsia"/>
          <w:sz w:val="24"/>
          <w:szCs w:val="24"/>
        </w:rPr>
        <w:t>：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（1）如何将颅骶治疗的核心技能与肌筋膜技术相结合，确保治疗的有效性；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（2）如何将身体图式和对话技术与躯体情绪释放过程相结合；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（3）介绍治疗性身体意象的概念和使用对话的原则和实践；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（4）应用（口腔底）舌骨组织、胸腔出入口以及盆底筋膜的新技术，以帮助表达和释放被压抑的情绪；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（5）如何完善和提高全身评估触诊技能，以定位和释放肌筋膜能量囊。</w:t>
      </w:r>
    </w:p>
    <w:p>
      <w:pPr>
        <w:spacing w:line="300" w:lineRule="auto"/>
        <w:ind w:firstLine="482" w:firstLineChars="200"/>
        <w:rPr>
          <w:sz w:val="24"/>
          <w:szCs w:val="24"/>
        </w:rPr>
      </w:pPr>
      <w:r>
        <w:rPr>
          <w:rFonts w:hint="eastAsia"/>
          <w:b/>
          <w:color w:val="2B229A"/>
          <w:sz w:val="24"/>
          <w:szCs w:val="24"/>
        </w:rPr>
        <w:t>3. 学习目标</w:t>
      </w:r>
      <w:r>
        <w:rPr>
          <w:rFonts w:hint="eastAsia"/>
          <w:sz w:val="24"/>
          <w:szCs w:val="24"/>
        </w:rPr>
        <w:t>：</w:t>
      </w:r>
    </w:p>
    <w:p>
      <w:pPr>
        <w:spacing w:line="300" w:lineRule="auto"/>
        <w:ind w:firstLine="480" w:firstLineChars="200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/>
          <w:sz w:val="24"/>
          <w:szCs w:val="24"/>
        </w:rPr>
        <w:t>课程结束时，应该能够帮助客户消除过去创伤和负面情绪事件的残余影响，这通常是让许多人摆脱痛苦和疾病最深层原因所必需的。为什么如此重要呢？你将了解更多有关疾病发生的病理生理机制，学习发现和释放能量囊的具体技术，以及如何将颅骶节律纳入这一“表达途径”的工作。如何将躯体情绪释放技术与各种其他创造性的方法相结合。作为从业者的目标是实现一个舒适的和整体的身心方法，将帮助客户解决问题和纠正障碍，帮助他们进步和成长。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spacing w:line="300" w:lineRule="auto"/>
        <w:rPr>
          <w:rFonts w:hint="eastAsia" w:ascii="Calibri" w:hAnsi="Calibri" w:cs="Calibri" w:eastAsiaTheme="minorEastAsi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>
      <w:pPr>
        <w:spacing w:line="300" w:lineRule="auto"/>
        <w:rPr>
          <w:rFonts w:hint="eastAsia" w:ascii="Calibri" w:hAnsi="Calibri" w:cs="Calibri" w:eastAsiaTheme="minorEastAsi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>
      <w:pPr>
        <w:spacing w:line="300" w:lineRule="auto"/>
        <w:rPr>
          <w:rFonts w:hint="eastAsia" w:ascii="Calibri" w:hAnsi="Calibri" w:cs="Calibri" w:eastAsiaTheme="minorEastAsi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>
      <w:pPr>
        <w:spacing w:line="300" w:lineRule="auto"/>
        <w:rPr>
          <w:rFonts w:hint="eastAsia" w:ascii="Calibri" w:hAnsi="Calibri" w:cs="Calibri" w:eastAsiaTheme="minorEastAsi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>
      <w:pPr>
        <w:spacing w:line="300" w:lineRule="auto"/>
        <w:rPr>
          <w:rFonts w:hint="eastAsia" w:ascii="Calibri" w:hAnsi="Calibri" w:cs="Calibri" w:eastAsiaTheme="minorEastAsi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>
      <w:pPr>
        <w:spacing w:line="300" w:lineRule="auto"/>
        <w:rPr>
          <w:rFonts w:hint="eastAsia" w:ascii="Calibri" w:hAnsi="Calibri" w:cs="Calibri" w:eastAsiaTheme="minorEastAsi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>
      <w:pPr>
        <w:spacing w:line="300" w:lineRule="auto"/>
        <w:rPr>
          <w:rFonts w:hint="eastAsia" w:ascii="Calibri" w:hAnsi="Calibri" w:cs="Calibri" w:eastAsiaTheme="minorEastAsi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>
      <w:pPr>
        <w:spacing w:line="300" w:lineRule="auto"/>
        <w:rPr>
          <w:rFonts w:hint="eastAsia" w:ascii="Calibri" w:hAnsi="Calibri" w:cs="Calibri" w:eastAsiaTheme="minorEastAsi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>
      <w:pPr>
        <w:spacing w:line="300" w:lineRule="auto"/>
        <w:rPr>
          <w:rFonts w:hint="eastAsia" w:ascii="Calibri" w:hAnsi="Calibri" w:cs="Calibri" w:eastAsiaTheme="minorEastAsi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>
      <w:pPr>
        <w:spacing w:line="300" w:lineRule="auto"/>
        <w:rPr>
          <w:rFonts w:hint="eastAsia" w:ascii="Calibri" w:hAnsi="Calibri" w:cs="Calibri" w:eastAsiaTheme="minorEastAsi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>
      <w:pPr>
        <w:spacing w:line="300" w:lineRule="auto"/>
        <w:rPr>
          <w:rFonts w:hint="eastAsia" w:ascii="Calibri" w:hAnsi="Calibri" w:cs="Calibri" w:eastAsiaTheme="minorEastAsi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>
      <w:pPr>
        <w:spacing w:line="300" w:lineRule="auto"/>
        <w:rPr>
          <w:rFonts w:hint="eastAsia" w:ascii="Calibri" w:hAnsi="Calibri" w:cs="Calibri" w:eastAsiaTheme="minorEastAsi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bookmarkStart w:id="0" w:name="_GoBack"/>
      <w:bookmarkEnd w:id="0"/>
    </w:p>
    <w:p>
      <w:pPr>
        <w:spacing w:line="300" w:lineRule="auto"/>
        <w:jc w:val="center"/>
        <w:rPr>
          <w:b/>
          <w:color w:val="2B229A"/>
          <w:sz w:val="30"/>
          <w:szCs w:val="30"/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部分</w:t>
      </w:r>
      <w:r>
        <w:rPr>
          <w:rFonts w:hint="eastAsia"/>
          <w:b/>
          <w:color w:val="2B229A"/>
          <w:sz w:val="32"/>
          <w:szCs w:val="32"/>
        </w:rPr>
        <w:t xml:space="preserve"> </w:t>
      </w:r>
      <w:r>
        <w:rPr>
          <w:rFonts w:hint="eastAsia"/>
          <w:b/>
          <w:color w:val="2B229A"/>
          <w:sz w:val="30"/>
          <w:szCs w:val="30"/>
        </w:rPr>
        <w:t>颅骶疗法初级（I阶）理论与技术培训</w:t>
      </w:r>
    </w:p>
    <w:p>
      <w:pPr>
        <w:spacing w:line="300" w:lineRule="auto"/>
        <w:jc w:val="center"/>
        <w:rPr>
          <w:color w:val="2B229A"/>
          <w:sz w:val="24"/>
          <w:szCs w:val="24"/>
        </w:rPr>
      </w:pPr>
      <w:r>
        <w:rPr>
          <w:rFonts w:hint="eastAsia"/>
          <w:b/>
          <w:color w:val="2B229A"/>
          <w:sz w:val="30"/>
          <w:szCs w:val="30"/>
        </w:rPr>
        <w:t>课程安排</w:t>
      </w:r>
    </w:p>
    <w:tbl>
      <w:tblPr>
        <w:tblStyle w:val="6"/>
        <w:tblW w:w="8321" w:type="dxa"/>
        <w:tblCellSpacing w:w="0" w:type="dxa"/>
        <w:tblInd w:w="0" w:type="dxa"/>
        <w:tblBorders>
          <w:top w:val="single" w:color="999999" w:sz="6" w:space="0"/>
          <w:left w:val="outset" w:color="auto" w:sz="6" w:space="0"/>
          <w:bottom w:val="outset" w:color="auto" w:sz="6" w:space="0"/>
          <w:right w:val="single" w:color="999999" w:sz="6" w:space="0"/>
          <w:insideH w:val="none" w:color="auto" w:sz="0" w:space="0"/>
          <w:insideV w:val="none" w:color="auto" w:sz="0" w:space="0"/>
        </w:tblBorders>
        <w:shd w:val="clear" w:color="auto" w:fill="666666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305"/>
        <w:gridCol w:w="4500"/>
        <w:gridCol w:w="1646"/>
      </w:tblGrid>
      <w:tr>
        <w:tblPrEx>
          <w:tblBorders>
            <w:top w:val="single" w:color="999999" w:sz="6" w:space="0"/>
            <w:left w:val="outset" w:color="auto" w:sz="6" w:space="0"/>
            <w:bottom w:val="outset" w:color="auto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66666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日程</w:t>
            </w:r>
          </w:p>
        </w:tc>
        <w:tc>
          <w:tcPr>
            <w:tcW w:w="1305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4500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培训内容与要求</w:t>
            </w:r>
          </w:p>
        </w:tc>
        <w:tc>
          <w:tcPr>
            <w:tcW w:w="1646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主讲教师</w:t>
            </w:r>
          </w:p>
        </w:tc>
      </w:tr>
      <w:tr>
        <w:tblPrEx>
          <w:tblBorders>
            <w:top w:val="single" w:color="999999" w:sz="6" w:space="0"/>
            <w:left w:val="outset" w:color="auto" w:sz="6" w:space="0"/>
            <w:bottom w:val="outset" w:color="auto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66666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第一天</w:t>
            </w:r>
          </w:p>
        </w:tc>
        <w:tc>
          <w:tcPr>
            <w:tcW w:w="1305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讲座：颅骶疗法概论</w:t>
            </w:r>
          </w:p>
          <w:p>
            <w:pPr>
              <w:widowControl/>
              <w:spacing w:line="390" w:lineRule="atLeas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讲座：颅骶系统，颅骶节律</w:t>
            </w:r>
          </w:p>
          <w:p>
            <w:pPr>
              <w:widowControl/>
              <w:spacing w:line="390" w:lineRule="atLeas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练习：倾听颅骶节律</w:t>
            </w:r>
          </w:p>
          <w:p>
            <w:pPr>
              <w:widowControl/>
              <w:spacing w:line="390" w:lineRule="atLeast"/>
              <w:ind w:firstLine="720" w:firstLineChars="300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（头、肩、盆、足部）</w:t>
            </w:r>
          </w:p>
          <w:p>
            <w:pPr>
              <w:widowControl/>
              <w:spacing w:line="390" w:lineRule="atLeas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练习：颅骨调整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  <w:p>
            <w:pPr>
              <w:widowControl/>
              <w:spacing w:line="390" w:lineRule="atLeast"/>
              <w:ind w:left="630" w:leftChars="300"/>
              <w:jc w:val="left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（脑颅骨：额、顶、枕、蝶、颞、</w:t>
            </w:r>
          </w:p>
          <w:p>
            <w:pPr>
              <w:widowControl/>
              <w:spacing w:line="390" w:lineRule="atLeast"/>
              <w:ind w:left="630" w:leftChars="300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筛骨）</w:t>
            </w:r>
          </w:p>
        </w:tc>
        <w:tc>
          <w:tcPr>
            <w:tcW w:w="1646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狄荣科</w:t>
            </w:r>
          </w:p>
          <w:p>
            <w:pPr>
              <w:widowControl/>
              <w:spacing w:line="390" w:lineRule="atLeas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90" w:lineRule="atLeas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90" w:lineRule="atLeas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90" w:lineRule="atLeas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999999" w:sz="6" w:space="0"/>
            <w:left w:val="outset" w:color="auto" w:sz="6" w:space="0"/>
            <w:bottom w:val="outset" w:color="auto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66666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第二天</w:t>
            </w:r>
          </w:p>
        </w:tc>
        <w:tc>
          <w:tcPr>
            <w:tcW w:w="1305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line="390" w:lineRule="atLeas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练习：颅骨调整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II</w:t>
            </w:r>
          </w:p>
          <w:p>
            <w:pPr>
              <w:widowControl/>
              <w:spacing w:line="390" w:lineRule="atLeast"/>
              <w:ind w:firstLine="720" w:firstLineChars="300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（面颅骨：鼻、泪、颧、犁、腭、</w:t>
            </w:r>
          </w:p>
          <w:p>
            <w:pPr>
              <w:widowControl/>
              <w:spacing w:line="390" w:lineRule="atLeast"/>
              <w:ind w:firstLine="720" w:firstLineChars="300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上-下颌骨）</w:t>
            </w:r>
          </w:p>
          <w:p>
            <w:pPr>
              <w:widowControl/>
              <w:spacing w:line="390" w:lineRule="atLeas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练习：躯体感觉运动整合技术</w:t>
            </w:r>
          </w:p>
          <w:p>
            <w:pPr>
              <w:widowControl/>
              <w:spacing w:line="390" w:lineRule="atLeast"/>
              <w:ind w:firstLine="720" w:firstLineChars="300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（横隔膜松驰术：</w:t>
            </w:r>
          </w:p>
          <w:p>
            <w:pPr>
              <w:widowControl/>
              <w:spacing w:line="390" w:lineRule="atLeast"/>
              <w:ind w:firstLine="720" w:firstLineChars="300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盆底、膈肌、胸廓下口、舌骨区）</w:t>
            </w:r>
          </w:p>
        </w:tc>
        <w:tc>
          <w:tcPr>
            <w:tcW w:w="1646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狄荣科</w:t>
            </w:r>
          </w:p>
          <w:p>
            <w:pPr>
              <w:widowControl/>
              <w:spacing w:line="390" w:lineRule="atLeas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90" w:lineRule="atLeas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90" w:lineRule="atLeas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999999" w:sz="6" w:space="0"/>
            <w:left w:val="outset" w:color="auto" w:sz="6" w:space="0"/>
            <w:bottom w:val="outset" w:color="auto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66666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第三天</w:t>
            </w:r>
          </w:p>
        </w:tc>
        <w:tc>
          <w:tcPr>
            <w:tcW w:w="1305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line="315" w:lineRule="atLeas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练习：诱导静止点</w:t>
            </w:r>
          </w:p>
          <w:p>
            <w:pPr>
              <w:widowControl/>
              <w:spacing w:line="390" w:lineRule="atLeast"/>
              <w:ind w:firstLine="720" w:firstLineChars="300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（直腿抬高、第四脑室压迫CV4）</w:t>
            </w:r>
          </w:p>
          <w:p>
            <w:pPr>
              <w:widowControl/>
              <w:spacing w:line="390" w:lineRule="atLeas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总结：初级整合技术</w:t>
            </w:r>
          </w:p>
          <w:p>
            <w:pPr>
              <w:widowControl/>
              <w:spacing w:line="390" w:lineRule="atLeast"/>
              <w:ind w:firstLine="720" w:firstLineChars="300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（尤普勒捷十步法）</w:t>
            </w:r>
          </w:p>
          <w:p>
            <w:pPr>
              <w:widowControl/>
              <w:spacing w:line="390" w:lineRule="atLeas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</w:tc>
        <w:tc>
          <w:tcPr>
            <w:tcW w:w="1646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90" w:lineRule="atLeas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狄荣科</w:t>
            </w:r>
          </w:p>
          <w:p>
            <w:pPr>
              <w:widowControl/>
              <w:spacing w:line="390" w:lineRule="atLeas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90" w:lineRule="atLeas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90" w:lineRule="atLeas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630"/>
        </w:tabs>
      </w:pPr>
    </w:p>
    <w:p>
      <w:pPr>
        <w:jc w:val="right"/>
        <w:rPr>
          <w:b/>
          <w:sz w:val="28"/>
          <w:szCs w:val="28"/>
        </w:rPr>
      </w:pPr>
    </w:p>
    <w:p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颅骶康复技术研究中心</w:t>
      </w:r>
    </w:p>
    <w:p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2022-11-18</w:t>
      </w:r>
    </w:p>
    <w:p/>
    <w:p/>
    <w:p>
      <w:pPr>
        <w:tabs>
          <w:tab w:val="left" w:pos="1950"/>
        </w:tabs>
      </w:pPr>
    </w:p>
    <w:p>
      <w:pPr>
        <w:tabs>
          <w:tab w:val="center" w:pos="4153"/>
        </w:tabs>
      </w:pPr>
    </w:p>
    <w:p>
      <w:pPr>
        <w:spacing w:line="300" w:lineRule="auto"/>
        <w:rPr>
          <w:rFonts w:hint="eastAsia" w:ascii="Calibri" w:hAnsi="Calibri" w:cs="Calibri" w:eastAsiaTheme="minorEastAsi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>
      <w:pPr>
        <w:spacing w:line="300" w:lineRule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NWQzYjM3YTRjZjVmOGU3NTc4YjEzNGQzMmExNTMifQ=="/>
  </w:docVars>
  <w:rsids>
    <w:rsidRoot w:val="00D54711"/>
    <w:rsid w:val="000857BE"/>
    <w:rsid w:val="000D572A"/>
    <w:rsid w:val="0010326A"/>
    <w:rsid w:val="001379CF"/>
    <w:rsid w:val="001503A5"/>
    <w:rsid w:val="00195865"/>
    <w:rsid w:val="001D1FBC"/>
    <w:rsid w:val="001E0A15"/>
    <w:rsid w:val="00294BA0"/>
    <w:rsid w:val="002A2532"/>
    <w:rsid w:val="002F45E1"/>
    <w:rsid w:val="0037511E"/>
    <w:rsid w:val="00376246"/>
    <w:rsid w:val="003766D7"/>
    <w:rsid w:val="003C2759"/>
    <w:rsid w:val="003D56B4"/>
    <w:rsid w:val="003E4DD9"/>
    <w:rsid w:val="00433839"/>
    <w:rsid w:val="00464497"/>
    <w:rsid w:val="004C7302"/>
    <w:rsid w:val="005109DE"/>
    <w:rsid w:val="005146EA"/>
    <w:rsid w:val="005209E6"/>
    <w:rsid w:val="005B6FCD"/>
    <w:rsid w:val="005D2232"/>
    <w:rsid w:val="00614F3B"/>
    <w:rsid w:val="0064361A"/>
    <w:rsid w:val="00643808"/>
    <w:rsid w:val="006450AB"/>
    <w:rsid w:val="00661E03"/>
    <w:rsid w:val="006D63EA"/>
    <w:rsid w:val="0077544D"/>
    <w:rsid w:val="0088270E"/>
    <w:rsid w:val="008F3F2F"/>
    <w:rsid w:val="00935A34"/>
    <w:rsid w:val="00944E21"/>
    <w:rsid w:val="009E1C07"/>
    <w:rsid w:val="00A15191"/>
    <w:rsid w:val="00A47BC9"/>
    <w:rsid w:val="00AB61FC"/>
    <w:rsid w:val="00AC0DAA"/>
    <w:rsid w:val="00AD55FA"/>
    <w:rsid w:val="00B64E5A"/>
    <w:rsid w:val="00B74E0F"/>
    <w:rsid w:val="00B906A8"/>
    <w:rsid w:val="00B9508C"/>
    <w:rsid w:val="00BA3780"/>
    <w:rsid w:val="00BB5680"/>
    <w:rsid w:val="00BD49A2"/>
    <w:rsid w:val="00CA0054"/>
    <w:rsid w:val="00CB29C4"/>
    <w:rsid w:val="00CD0E24"/>
    <w:rsid w:val="00D54711"/>
    <w:rsid w:val="00D65033"/>
    <w:rsid w:val="00D76D3E"/>
    <w:rsid w:val="00E12263"/>
    <w:rsid w:val="00E162F9"/>
    <w:rsid w:val="00E226AB"/>
    <w:rsid w:val="00EB1EBD"/>
    <w:rsid w:val="00ED6BE1"/>
    <w:rsid w:val="00F45E8E"/>
    <w:rsid w:val="00F87AEF"/>
    <w:rsid w:val="029702A0"/>
    <w:rsid w:val="0A182AFD"/>
    <w:rsid w:val="0D780CCE"/>
    <w:rsid w:val="0E77186B"/>
    <w:rsid w:val="0F3B3D47"/>
    <w:rsid w:val="1CFF63E9"/>
    <w:rsid w:val="1EC04283"/>
    <w:rsid w:val="1F204D21"/>
    <w:rsid w:val="224229B3"/>
    <w:rsid w:val="22660555"/>
    <w:rsid w:val="23D87F49"/>
    <w:rsid w:val="25B13E68"/>
    <w:rsid w:val="2A6B0430"/>
    <w:rsid w:val="2E580034"/>
    <w:rsid w:val="30647164"/>
    <w:rsid w:val="3267600A"/>
    <w:rsid w:val="335C19E1"/>
    <w:rsid w:val="33E605BC"/>
    <w:rsid w:val="34C05684"/>
    <w:rsid w:val="36393123"/>
    <w:rsid w:val="385E48F6"/>
    <w:rsid w:val="398D6A24"/>
    <w:rsid w:val="3A8A5A19"/>
    <w:rsid w:val="3CE969B3"/>
    <w:rsid w:val="43D45F57"/>
    <w:rsid w:val="4FC504FB"/>
    <w:rsid w:val="53827597"/>
    <w:rsid w:val="54106B37"/>
    <w:rsid w:val="58FA20C4"/>
    <w:rsid w:val="58FE1654"/>
    <w:rsid w:val="5C7C2F83"/>
    <w:rsid w:val="60631D70"/>
    <w:rsid w:val="616B076C"/>
    <w:rsid w:val="62540537"/>
    <w:rsid w:val="625B657B"/>
    <w:rsid w:val="68617509"/>
    <w:rsid w:val="6C180827"/>
    <w:rsid w:val="6CD01CC6"/>
    <w:rsid w:val="73F87610"/>
    <w:rsid w:val="7AD718AD"/>
    <w:rsid w:val="7E1F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2237</Words>
  <Characters>2383</Characters>
  <Lines>19</Lines>
  <Paragraphs>5</Paragraphs>
  <TotalTime>0</TotalTime>
  <ScaleCrop>false</ScaleCrop>
  <LinksUpToDate>false</LinksUpToDate>
  <CharactersWithSpaces>2417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2018-10-03T23:47:00Z</dcterms:created>
  <dc:creator>雨林木风</dc:creator>
  <cp:lastModifiedBy>旻烜</cp:lastModifiedBy>
  <dcterms:modified xsi:type="dcterms:W3CDTF">2022-11-21T06:38:00Z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4726C4A9EECE4002AEEA758106AD66F4</vt:lpwstr>
  </property>
</Properties>
</file>